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A3C" w:rsidRDefault="00614A3C" w:rsidP="00614A3C">
      <w:pPr>
        <w:rPr>
          <w:b/>
        </w:rPr>
      </w:pPr>
      <w:bookmarkStart w:id="0" w:name="_GoBack"/>
      <w:bookmarkEnd w:id="0"/>
      <w:r>
        <w:rPr>
          <w:noProof/>
          <w:lang w:eastAsia="de-DE"/>
        </w:rPr>
        <w:drawing>
          <wp:anchor distT="0" distB="0" distL="114300" distR="114300" simplePos="0" relativeHeight="251658240" behindDoc="0" locked="0" layoutInCell="1" allowOverlap="1">
            <wp:simplePos x="0" y="0"/>
            <wp:positionH relativeFrom="margin">
              <wp:posOffset>-145415</wp:posOffset>
            </wp:positionH>
            <wp:positionV relativeFrom="margin">
              <wp:posOffset>-457835</wp:posOffset>
            </wp:positionV>
            <wp:extent cx="1303020" cy="861060"/>
            <wp:effectExtent l="0" t="0" r="0" b="0"/>
            <wp:wrapSquare wrapText="bothSides"/>
            <wp:docPr id="2" name="Grafik1"/>
            <wp:cNvGraphicFramePr/>
            <a:graphic xmlns:a="http://schemas.openxmlformats.org/drawingml/2006/main">
              <a:graphicData uri="http://schemas.openxmlformats.org/drawingml/2006/picture">
                <pic:pic xmlns:pic="http://schemas.openxmlformats.org/drawingml/2006/picture">
                  <pic:nvPicPr>
                    <pic:cNvPr id="2" name="Grafik1"/>
                    <pic:cNvPicPr/>
                  </pic:nvPicPr>
                  <pic:blipFill>
                    <a:blip r:embed="rId8" cstate="print">
                      <a:lum/>
                      <a:alphaModFix/>
                      <a:extLst>
                        <a:ext uri="{28A0092B-C50C-407E-A947-70E740481C1C}">
                          <a14:useLocalDpi xmlns:a14="http://schemas.microsoft.com/office/drawing/2010/main" val="0"/>
                        </a:ext>
                      </a:extLst>
                    </a:blip>
                    <a:srcRect/>
                    <a:stretch>
                      <a:fillRect/>
                    </a:stretch>
                  </pic:blipFill>
                  <pic:spPr>
                    <a:xfrm>
                      <a:off x="0" y="0"/>
                      <a:ext cx="1303020" cy="86106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rsidR="00614A3C" w:rsidRPr="00614A3C" w:rsidRDefault="00614A3C" w:rsidP="00614A3C">
      <w:pPr>
        <w:jc w:val="center"/>
        <w:rPr>
          <w:b/>
          <w:sz w:val="28"/>
          <w:szCs w:val="28"/>
        </w:rPr>
      </w:pPr>
    </w:p>
    <w:p w:rsidR="003E5719" w:rsidRDefault="003E5719" w:rsidP="00614A3C">
      <w:pPr>
        <w:jc w:val="center"/>
      </w:pPr>
      <w:r w:rsidRPr="00614A3C">
        <w:rPr>
          <w:b/>
          <w:sz w:val="28"/>
          <w:szCs w:val="28"/>
        </w:rPr>
        <w:t>Berliner Eingewöhnungsmodell – Die ersten Tage im Kindergarten</w:t>
      </w:r>
    </w:p>
    <w:p w:rsidR="003E5719" w:rsidRDefault="003E5719">
      <w:r>
        <w:t xml:space="preserve">Eine Fremde Umgebung oder fremde Personen? Was Erwachsene mitunter als Stresssituation erleben, überfordert auch </w:t>
      </w:r>
      <w:r w:rsidR="00314E57">
        <w:t>so manches Kind</w:t>
      </w:r>
      <w:r>
        <w:t xml:space="preserve"> beim Übergang aus der familiären Situation in die Kita.</w:t>
      </w:r>
    </w:p>
    <w:p w:rsidR="003E5719" w:rsidRDefault="003E5719">
      <w:r>
        <w:t>Mit Hilfe des „Berliner Eingewöhnungsmodells“ beziehen wir Eltern, oder eine andere, dem Kind vertraute Bezugsperson bewusst und eng in die Eingewöhnung mit ein. Dieses ist für das Wohlbefinden und die weitere Ent</w:t>
      </w:r>
      <w:r w:rsidR="00E208B7">
        <w:t>wicklung des Kindes von entschei</w:t>
      </w:r>
      <w:r>
        <w:t>dender Bedeutung</w:t>
      </w:r>
    </w:p>
    <w:p w:rsidR="003E5719" w:rsidRPr="00E208B7" w:rsidRDefault="003E5719">
      <w:pPr>
        <w:rPr>
          <w:b/>
        </w:rPr>
      </w:pPr>
      <w:r w:rsidRPr="00E208B7">
        <w:rPr>
          <w:b/>
        </w:rPr>
        <w:t>Worum geht es in der Eingewöhnungszeit?</w:t>
      </w:r>
    </w:p>
    <w:p w:rsidR="003E5719" w:rsidRDefault="003E5719">
      <w:r>
        <w:t>Kinder bauen in den ersten Lebensmonaten besondere Beziehungen, Bindu</w:t>
      </w:r>
      <w:r w:rsidR="00E208B7">
        <w:t>ngsbeziehungen, zu den Personen</w:t>
      </w:r>
      <w:r>
        <w:t xml:space="preserve"> ihrer engsten Umgebung auf – Bindung als ein gefühltes Band zwischen dem Kinde un</w:t>
      </w:r>
      <w:r w:rsidR="00E208B7">
        <w:t>d seinen engsten Bezugspersonen</w:t>
      </w:r>
      <w:r>
        <w:t>. Besonder</w:t>
      </w:r>
      <w:r w:rsidR="00E208B7">
        <w:t>s in Stress</w:t>
      </w:r>
      <w:r>
        <w:t>situationen (wie sie die erste Zeit in der Kita</w:t>
      </w:r>
      <w:r w:rsidR="00E208B7">
        <w:t xml:space="preserve"> darstellt) benötigen Kinder die</w:t>
      </w:r>
      <w:r>
        <w:t xml:space="preserve"> Anwesenheit und Verlässlichkeit ihrer Bindungspersonen um ihr inneres Gle</w:t>
      </w:r>
      <w:r w:rsidR="00E208B7">
        <w:t>i</w:t>
      </w:r>
      <w:r>
        <w:t>chgewicht halten oder wiederherstellen zu können</w:t>
      </w:r>
      <w:r w:rsidR="00E208B7">
        <w:t>. – Die ELTERN sind ihre sichere Basis.</w:t>
      </w:r>
    </w:p>
    <w:p w:rsidR="00314E57" w:rsidRPr="00314E57" w:rsidRDefault="00314E57">
      <w:pPr>
        <w:rPr>
          <w:b/>
        </w:rPr>
      </w:pPr>
      <w:r>
        <w:rPr>
          <w:b/>
        </w:rPr>
        <w:t>Wie können Sie als Eltern helfen?</w:t>
      </w:r>
    </w:p>
    <w:p w:rsidR="00E208B7" w:rsidRDefault="00E208B7">
      <w:r>
        <w:t>Hier genügt oft schon die bloße Anwesenheit im Raum, um Ihrem Kind eine sichere Basis zu geben. Es hat einen Menschen, der ihm vertraut ist und zu dem es sich jederzeit zurückziehen kann wenn es sich überfordert fühlt.</w:t>
      </w:r>
    </w:p>
    <w:p w:rsidR="00E208B7" w:rsidRDefault="00E208B7">
      <w:pPr>
        <w:rPr>
          <w:b/>
        </w:rPr>
      </w:pPr>
      <w:r w:rsidRPr="00E208B7">
        <w:rPr>
          <w:b/>
        </w:rPr>
        <w:t>Was bedeutet Ihre Anwesenheit für Ihr Kind?</w:t>
      </w:r>
    </w:p>
    <w:p w:rsidR="00E208B7" w:rsidRDefault="00314E57">
      <w:r>
        <w:t xml:space="preserve">Eltern sind die Bindungspersonen des Kindes, die das frühkindliche Lernen unterstützen und absichern. </w:t>
      </w:r>
      <w:r w:rsidR="00E208B7">
        <w:t>Kinder lernen auf ihre eigene Weise die neue Umgebung am schnellsten kennen. Sie nutzen allerdings in den ersten Tagen/Wochen Vater oder Mutter immer wieder als sichere Bas</w:t>
      </w:r>
      <w:r>
        <w:t xml:space="preserve">is, zu der sie sich zurückziehen können, wenn mal etwas Unerwartetes passiert und sie, egal aus welchem Grund, das Gefühl haben, Unterstützung zu brauchen. Je nachdem, wie stark das Kind beunruhigt war, findet es im Körperkontakt mit der Bindungsperson oder durch Augenkontakt sein inneres Gleichgewicht wieder. Meist setzt das Kind dann schon nach einem kurzen Moment den Erkundungsgang weiter fort. </w:t>
      </w:r>
      <w:r w:rsidR="00E208B7">
        <w:t xml:space="preserve">Sie sollten ihr Kind auf keinen Fall drängen, sich wieder zu lösen! </w:t>
      </w:r>
    </w:p>
    <w:p w:rsidR="00E208B7" w:rsidRDefault="00E208B7">
      <w:r>
        <w:t>Ohne die Anwesenheit der Eltern werden viele Kinder passiv und ziehen sich zurück.</w:t>
      </w:r>
      <w:r w:rsidR="00314E57">
        <w:t xml:space="preserve"> Mit I</w:t>
      </w:r>
      <w:r w:rsidR="00B129BD">
        <w:t>hrer U</w:t>
      </w:r>
      <w:r>
        <w:t>nterstützung baut Ihr Kind in kurzer Zeit eine bindungsähnliche Beziehung zu der Erzi</w:t>
      </w:r>
      <w:r w:rsidR="00B129BD">
        <w:t>e</w:t>
      </w:r>
      <w:r>
        <w:t>her</w:t>
      </w:r>
      <w:r w:rsidR="00B129BD">
        <w:t>in auf, so dass diese die Funkti</w:t>
      </w:r>
      <w:r>
        <w:t>on der sicheren Basis für das Kind übernehmen kann. Der Aufbau dieser Beziehung dauert in der Regel ca. 6-14 Tage.</w:t>
      </w:r>
    </w:p>
    <w:p w:rsidR="00D763C7" w:rsidRDefault="00D763C7">
      <w:pPr>
        <w:rPr>
          <w:b/>
        </w:rPr>
      </w:pPr>
    </w:p>
    <w:p w:rsidR="00D763C7" w:rsidRDefault="00D763C7">
      <w:pPr>
        <w:rPr>
          <w:b/>
        </w:rPr>
      </w:pPr>
    </w:p>
    <w:p w:rsidR="00D763C7" w:rsidRDefault="00D763C7">
      <w:pPr>
        <w:rPr>
          <w:b/>
        </w:rPr>
      </w:pPr>
    </w:p>
    <w:p w:rsidR="00D763C7" w:rsidRDefault="00D763C7">
      <w:pPr>
        <w:rPr>
          <w:b/>
        </w:rPr>
      </w:pPr>
    </w:p>
    <w:p w:rsidR="00E208B7" w:rsidRDefault="00E208B7">
      <w:pPr>
        <w:rPr>
          <w:b/>
        </w:rPr>
      </w:pPr>
      <w:r w:rsidRPr="009A46F7">
        <w:rPr>
          <w:b/>
        </w:rPr>
        <w:lastRenderedPageBreak/>
        <w:t>Wie verläuft die Eingewöhnungszeit nach dem „Berliner Modell“?</w:t>
      </w:r>
    </w:p>
    <w:p w:rsidR="00B129BD" w:rsidRDefault="00B129BD">
      <w:r w:rsidRPr="00B129BD">
        <w:t>In der dreitägigen Grundphase halten Sie sich zusammen mit Ihrem Kind in den Räumen der Kita auf</w:t>
      </w:r>
      <w:r>
        <w:t>. Während dieser Zeit sollte kein Trennungsversuch unternommen werden, sie sollten ihr Kind immer mitnehmen, wenn Sie einen Raum verlassen möchten. Ebenso werden pflegerische Aufgaben, wie z.B. das Wickeln von Ihnen ausgeführt. Ihr Kind bringt so ihm vertraute Aktivitäten mit der neuen Umgebung in Verbindung. Die Erzieherin unterstützt Sie bei den verschiedenen Aktivitäten, so dass Ihr Kind lernt, auch diese in Verbindung zu den Aktivitäten zu setzen.</w:t>
      </w:r>
    </w:p>
    <w:p w:rsidR="00B129BD" w:rsidRDefault="00BA2C34" w:rsidP="00460123">
      <w:r w:rsidRPr="00BA2C34">
        <w:rPr>
          <w:b/>
        </w:rPr>
        <w:t xml:space="preserve">1. </w:t>
      </w:r>
      <w:r w:rsidR="00B129BD" w:rsidRPr="00BA2C34">
        <w:rPr>
          <w:b/>
        </w:rPr>
        <w:t>Tag</w:t>
      </w:r>
      <w:r w:rsidR="00B129BD">
        <w:t>:</w:t>
      </w:r>
      <w:r w:rsidR="00460123">
        <w:t xml:space="preserve"> </w:t>
      </w:r>
      <w:r w:rsidR="00B129BD">
        <w:t>Sie besuchen mit Ihrem Kind für eine Stunde die Kita. Die Bezugserzieherin begrüßt Sie  und nimmt ersten Kontakt zu Ihrem Kind auf. Sie halten sich in den Räumen auf, sollten aber nicht aktiv mitspielen.</w:t>
      </w:r>
    </w:p>
    <w:p w:rsidR="001D10B7" w:rsidRDefault="00B129BD" w:rsidP="00B129BD">
      <w:pPr>
        <w:ind w:left="357"/>
      </w:pPr>
      <w:r w:rsidRPr="00BA2C34">
        <w:rPr>
          <w:b/>
        </w:rPr>
        <w:t>2./3. Tag</w:t>
      </w:r>
      <w:r>
        <w:t>:</w:t>
      </w:r>
      <w:r w:rsidR="00460123">
        <w:t xml:space="preserve"> </w:t>
      </w:r>
      <w:r>
        <w:t>Wieder kommen Sie für eine Stunde in den Kindergarten. Die Erzieherin versucht über Spielangebote Kontakt zu Ihrem Kind aufzunehmen,</w:t>
      </w:r>
      <w:r w:rsidR="001D10B7">
        <w:t xml:space="preserve"> mit Ihm ins Gespräch oder in Blickkontakt zu kommen. Sie übernehmen dann immer mehr die passive Rolle und halten sich in einer ruhigen Ecke des Raumes auf.</w:t>
      </w:r>
      <w:r>
        <w:t xml:space="preserve"> </w:t>
      </w:r>
    </w:p>
    <w:p w:rsidR="001D10B7" w:rsidRDefault="001D10B7" w:rsidP="00B129BD">
      <w:pPr>
        <w:ind w:left="357"/>
      </w:pPr>
      <w:r>
        <w:t>Sollte Ihr Kind sich in diesen drei Tagen der Bezugserzieherin angenähert haben und nur noch selten den Kontakt zu Ihnen suchen, kann am 4. Tag der erste Trennungsver</w:t>
      </w:r>
      <w:r w:rsidR="00460123">
        <w:t>su</w:t>
      </w:r>
      <w:r>
        <w:t>ch unternommen werden.</w:t>
      </w:r>
    </w:p>
    <w:p w:rsidR="00BA2C34" w:rsidRDefault="00BA2C34" w:rsidP="00B129BD">
      <w:pPr>
        <w:ind w:left="357"/>
      </w:pPr>
      <w:r w:rsidRPr="00BA2C34">
        <w:rPr>
          <w:b/>
        </w:rPr>
        <w:t>4. Tag</w:t>
      </w:r>
      <w:r>
        <w:t>: In Absprache mit der Bezugserzieherin können Sie für ca. 10 Minuten den Raum verlassen. Wenn sich Ihr Kind einem Spiel zugewandt hat, verabschieden Sie sich kurz und verlassen den Raum, bleiben aber in der Einrichtung. Weint Ihr Kind, lässt sich aber nach wenigen Augenblicken wieder beruhigen, ist alles in Ordnung. Beruhigt Ihr Kind sich nicht, holen wir Sie sofort wieder in den Raum zurück.</w:t>
      </w:r>
    </w:p>
    <w:p w:rsidR="00BA2C34" w:rsidRDefault="00BA2C34" w:rsidP="00B129BD">
      <w:pPr>
        <w:ind w:left="357"/>
      </w:pPr>
      <w:r w:rsidRPr="00BA2C34">
        <w:rPr>
          <w:b/>
        </w:rPr>
        <w:t>5. Tag</w:t>
      </w:r>
      <w:r>
        <w:t>: Heute können sie für ca. ½ Stunde den Raum verlassen. Wenn Ihr Kind es zulässt können von der Bezugserzieherin auch pflegerische Aufgaben übernommen werden.</w:t>
      </w:r>
    </w:p>
    <w:p w:rsidR="00BA2C34" w:rsidRDefault="00BA2C34" w:rsidP="00B129BD">
      <w:pPr>
        <w:ind w:left="357"/>
      </w:pPr>
      <w:r w:rsidRPr="00BA2C34">
        <w:rPr>
          <w:b/>
        </w:rPr>
        <w:t>6. Tag</w:t>
      </w:r>
      <w:r>
        <w:t xml:space="preserve">: Heute können Sie die Trennungszeit in Absprache mit der Bezugserzieherin nochmals weiter ausdehnen. </w:t>
      </w:r>
    </w:p>
    <w:p w:rsidR="00BA2C34" w:rsidRDefault="00BA2C34" w:rsidP="00B129BD">
      <w:pPr>
        <w:ind w:left="357"/>
      </w:pPr>
      <w:r>
        <w:t>Sollte sich Ihr Kind am vierten Tag noch nicht auf einen Trennungsversuch einlassen oder ist es noch sehr unsicher, verlängert sich die Grundphase des Kennenlernens und die ersten Trennungsversuche beginnen erst nach 6 Tagen.</w:t>
      </w:r>
    </w:p>
    <w:p w:rsidR="00314E57" w:rsidRDefault="00314E57" w:rsidP="00B129BD">
      <w:pPr>
        <w:ind w:left="357"/>
      </w:pPr>
      <w:r>
        <w:t>Der Zeitraum beträgt hier immer noch zunächst eine Stunde täglich und wird dann, je nach Sicherheit des Kindes individuell gesteigert. Hier ist eine enge Absprache zwischen Ihnen (Bezugsperson) und der Erzieherin (Bezugserzieherin) von großer Wichtigkeit.</w:t>
      </w:r>
    </w:p>
    <w:p w:rsidR="00314E57" w:rsidRDefault="00314E57" w:rsidP="00B129BD">
      <w:pPr>
        <w:ind w:left="357"/>
      </w:pPr>
      <w:r>
        <w:t>Als Hilfe und Orientierung werden die zeitlichen Absp</w:t>
      </w:r>
      <w:r w:rsidR="00D763C7">
        <w:t>rachen für Sie und uns schriftlich festgehalten und dokumentiert.</w:t>
      </w:r>
    </w:p>
    <w:p w:rsidR="00BA2C34" w:rsidRDefault="00BA2C34" w:rsidP="00B129BD">
      <w:pPr>
        <w:ind w:left="357"/>
        <w:rPr>
          <w:b/>
        </w:rPr>
      </w:pPr>
      <w:r w:rsidRPr="00BA2C34">
        <w:rPr>
          <w:b/>
        </w:rPr>
        <w:t>Ende der Eingewöhnung</w:t>
      </w:r>
    </w:p>
    <w:p w:rsidR="00BA2C34" w:rsidRDefault="00BA2C34" w:rsidP="00B129BD">
      <w:pPr>
        <w:ind w:left="357"/>
      </w:pPr>
      <w:r>
        <w:t>Wenn Ihr Kind sich aktiv mit seiner Umwelt auseinander setzt, sich in Belastungssituationen der Erzieherin zuwendet und sich von ihr trösten lässt, hat diese die Funktion als „sichere Basis“ übernommen und die E</w:t>
      </w:r>
      <w:r w:rsidR="00614A3C">
        <w:t>i</w:t>
      </w:r>
      <w:r>
        <w:t>ngewöhnung ist abgeschlossen.</w:t>
      </w:r>
    </w:p>
    <w:p w:rsidR="00614A3C" w:rsidRDefault="00614A3C" w:rsidP="00B129BD">
      <w:pPr>
        <w:ind w:left="357"/>
        <w:rPr>
          <w:b/>
        </w:rPr>
      </w:pPr>
      <w:r w:rsidRPr="00614A3C">
        <w:rPr>
          <w:b/>
        </w:rPr>
        <w:lastRenderedPageBreak/>
        <w:t>WICHTIG</w:t>
      </w:r>
      <w:r>
        <w:rPr>
          <w:b/>
        </w:rPr>
        <w:t>: Sie sollten sich immer kurz von Ihrem Kind verabschieden und sich nicht heimlich aus dem Raum schleichen. Ansonsten setzen Sie das Vertrauen Ihres Kindes aufs Spiel und müssen damit rechnen, dass Ihr Kind Sie nicht mehr aus den Augen lässt, aus Sorge allein gelassen zu werden.</w:t>
      </w:r>
    </w:p>
    <w:p w:rsidR="00614A3C" w:rsidRDefault="00614A3C" w:rsidP="00B129BD">
      <w:pPr>
        <w:ind w:left="357"/>
        <w:rPr>
          <w:b/>
        </w:rPr>
      </w:pPr>
    </w:p>
    <w:p w:rsidR="00614A3C" w:rsidRDefault="00614A3C" w:rsidP="00B129BD">
      <w:pPr>
        <w:ind w:left="357"/>
        <w:rPr>
          <w:b/>
        </w:rPr>
      </w:pPr>
      <w:r>
        <w:rPr>
          <w:b/>
        </w:rPr>
        <w:t>Was ist hilfreich während der Eingewöhnungszeit:</w:t>
      </w:r>
    </w:p>
    <w:p w:rsidR="00614A3C" w:rsidRDefault="00614A3C" w:rsidP="00614A3C">
      <w:pPr>
        <w:pStyle w:val="Listenabsatz"/>
        <w:numPr>
          <w:ilvl w:val="0"/>
          <w:numId w:val="2"/>
        </w:numPr>
      </w:pPr>
      <w:r>
        <w:t>Nach Möglichkeit sollte der Besuch der Kita nicht zeitgleich mit dem Beginn der Berufstätigkeit sein, damit sie zeitlichen Spielraum haben und nicht unter Druck stehen.</w:t>
      </w:r>
    </w:p>
    <w:p w:rsidR="00614A3C" w:rsidRDefault="00614A3C" w:rsidP="00614A3C">
      <w:pPr>
        <w:pStyle w:val="Listenabsatz"/>
        <w:numPr>
          <w:ilvl w:val="0"/>
          <w:numId w:val="2"/>
        </w:numPr>
      </w:pPr>
      <w:r>
        <w:t xml:space="preserve">Einen Urlaub sollten Sie </w:t>
      </w:r>
      <w:r w:rsidR="00D763C7">
        <w:t xml:space="preserve">nach Möglichkeit </w:t>
      </w:r>
      <w:r>
        <w:t>nicht kurz nach der Eingewöhnung planen.</w:t>
      </w:r>
    </w:p>
    <w:p w:rsidR="00614A3C" w:rsidRDefault="00614A3C" w:rsidP="00614A3C">
      <w:pPr>
        <w:pStyle w:val="Listenabsatz"/>
        <w:numPr>
          <w:ilvl w:val="0"/>
          <w:numId w:val="2"/>
        </w:numPr>
      </w:pPr>
      <w:r>
        <w:t>Regelmäßige Abholzeiten erleichtern Ihrem Kind anfangs den Einstieg.</w:t>
      </w:r>
    </w:p>
    <w:p w:rsidR="00614A3C" w:rsidRPr="00614A3C" w:rsidRDefault="00614A3C" w:rsidP="00614A3C">
      <w:pPr>
        <w:pStyle w:val="Listenabsatz"/>
        <w:ind w:left="1077"/>
      </w:pPr>
      <w:r>
        <w:t>Vertraute Gegenstände, wie ein Kuscheltier, Schmusetuch etc. können Ihrem Kind in dieser Zeit helfen.</w:t>
      </w:r>
    </w:p>
    <w:p w:rsidR="00BA2C34" w:rsidRPr="00BA2C34" w:rsidRDefault="00BA2C34" w:rsidP="00B129BD">
      <w:pPr>
        <w:ind w:left="357"/>
      </w:pPr>
    </w:p>
    <w:p w:rsidR="00BA2C34" w:rsidRDefault="00BA2C34" w:rsidP="00B129BD">
      <w:pPr>
        <w:ind w:left="357"/>
      </w:pPr>
    </w:p>
    <w:p w:rsidR="00BA2C34" w:rsidRDefault="00BA2C34" w:rsidP="00B129BD">
      <w:pPr>
        <w:ind w:left="357"/>
      </w:pPr>
    </w:p>
    <w:p w:rsidR="00460123" w:rsidRDefault="00460123" w:rsidP="00B129BD">
      <w:pPr>
        <w:ind w:left="357"/>
      </w:pPr>
    </w:p>
    <w:p w:rsidR="00B129BD" w:rsidRPr="00B129BD" w:rsidRDefault="00B129BD" w:rsidP="00B129BD">
      <w:pPr>
        <w:ind w:left="720" w:firstLine="696"/>
      </w:pPr>
    </w:p>
    <w:p w:rsidR="009A46F7" w:rsidRPr="009A46F7" w:rsidRDefault="009A46F7"/>
    <w:p w:rsidR="00E208B7" w:rsidRDefault="00E208B7"/>
    <w:p w:rsidR="00E208B7" w:rsidRDefault="00E208B7"/>
    <w:sectPr w:rsidR="00E208B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A3C" w:rsidRDefault="00614A3C" w:rsidP="00614A3C">
      <w:pPr>
        <w:spacing w:after="0" w:line="240" w:lineRule="auto"/>
      </w:pPr>
      <w:r>
        <w:separator/>
      </w:r>
    </w:p>
  </w:endnote>
  <w:endnote w:type="continuationSeparator" w:id="0">
    <w:p w:rsidR="00614A3C" w:rsidRDefault="00614A3C" w:rsidP="00614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A3C" w:rsidRDefault="00614A3C" w:rsidP="00614A3C">
      <w:pPr>
        <w:spacing w:after="0" w:line="240" w:lineRule="auto"/>
      </w:pPr>
      <w:r>
        <w:separator/>
      </w:r>
    </w:p>
  </w:footnote>
  <w:footnote w:type="continuationSeparator" w:id="0">
    <w:p w:rsidR="00614A3C" w:rsidRDefault="00614A3C" w:rsidP="00614A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F161E"/>
    <w:multiLevelType w:val="hybridMultilevel"/>
    <w:tmpl w:val="11CAD27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691C2DA6"/>
    <w:multiLevelType w:val="hybridMultilevel"/>
    <w:tmpl w:val="D7C8C56E"/>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719"/>
    <w:rsid w:val="001D10B7"/>
    <w:rsid w:val="00314E57"/>
    <w:rsid w:val="003E5719"/>
    <w:rsid w:val="00460123"/>
    <w:rsid w:val="0048223C"/>
    <w:rsid w:val="004E2551"/>
    <w:rsid w:val="00614A3C"/>
    <w:rsid w:val="009A46F7"/>
    <w:rsid w:val="00B129BD"/>
    <w:rsid w:val="00BA2C34"/>
    <w:rsid w:val="00D763C7"/>
    <w:rsid w:val="00E208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129BD"/>
    <w:pPr>
      <w:ind w:left="720"/>
      <w:contextualSpacing/>
    </w:pPr>
  </w:style>
  <w:style w:type="paragraph" w:styleId="Kopfzeile">
    <w:name w:val="header"/>
    <w:basedOn w:val="Standard"/>
    <w:link w:val="KopfzeileZchn"/>
    <w:uiPriority w:val="99"/>
    <w:unhideWhenUsed/>
    <w:rsid w:val="00614A3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14A3C"/>
  </w:style>
  <w:style w:type="paragraph" w:styleId="Fuzeile">
    <w:name w:val="footer"/>
    <w:basedOn w:val="Standard"/>
    <w:link w:val="FuzeileZchn"/>
    <w:uiPriority w:val="99"/>
    <w:unhideWhenUsed/>
    <w:rsid w:val="00614A3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14A3C"/>
  </w:style>
  <w:style w:type="paragraph" w:styleId="Sprechblasentext">
    <w:name w:val="Balloon Text"/>
    <w:basedOn w:val="Standard"/>
    <w:link w:val="SprechblasentextZchn"/>
    <w:uiPriority w:val="99"/>
    <w:semiHidden/>
    <w:unhideWhenUsed/>
    <w:rsid w:val="00614A3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14A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129BD"/>
    <w:pPr>
      <w:ind w:left="720"/>
      <w:contextualSpacing/>
    </w:pPr>
  </w:style>
  <w:style w:type="paragraph" w:styleId="Kopfzeile">
    <w:name w:val="header"/>
    <w:basedOn w:val="Standard"/>
    <w:link w:val="KopfzeileZchn"/>
    <w:uiPriority w:val="99"/>
    <w:unhideWhenUsed/>
    <w:rsid w:val="00614A3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14A3C"/>
  </w:style>
  <w:style w:type="paragraph" w:styleId="Fuzeile">
    <w:name w:val="footer"/>
    <w:basedOn w:val="Standard"/>
    <w:link w:val="FuzeileZchn"/>
    <w:uiPriority w:val="99"/>
    <w:unhideWhenUsed/>
    <w:rsid w:val="00614A3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14A3C"/>
  </w:style>
  <w:style w:type="paragraph" w:styleId="Sprechblasentext">
    <w:name w:val="Balloon Text"/>
    <w:basedOn w:val="Standard"/>
    <w:link w:val="SprechblasentextZchn"/>
    <w:uiPriority w:val="99"/>
    <w:semiHidden/>
    <w:unhideWhenUsed/>
    <w:rsid w:val="00614A3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14A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826</Words>
  <Characters>5207</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6021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Duerrwaechter, Anja</dc:creator>
  <cp:lastModifiedBy>Duerrwaechter, Anja</cp:lastModifiedBy>
  <cp:revision>2</cp:revision>
  <cp:lastPrinted>2019-02-05T13:17:00Z</cp:lastPrinted>
  <dcterms:created xsi:type="dcterms:W3CDTF">2019-02-05T13:27:00Z</dcterms:created>
  <dcterms:modified xsi:type="dcterms:W3CDTF">2019-02-05T13:27:00Z</dcterms:modified>
</cp:coreProperties>
</file>